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sz w:val="34"/>
          <w:szCs w:val="34"/>
        </w:rPr>
        <w:t xml:space="preserve">BILL OF SALE</w:t>
      </w:r>
    </w:p>
    <w:p>
      <w:pPr>
        <w:pBdr>
          <w:bottom w:val="single" w:color="9BC400" w:sz="8" w:space="2"/>
        </w:pBdr>
        <w:spacing w:after="80"/>
      </w:pPr>
      <w:r>
        <w:rPr>
          <w:i/>
          <w:iCs/>
          <w:color w:val="555555"/>
          <w:sz w:val="21"/>
          <w:szCs w:val="21"/>
        </w:rPr>
        <w:t xml:space="preserve">Transfers title to the assets at closing.</w:t>
      </w:r>
    </w:p>
    <w:p>
      <w:pPr>
        <w:spacing w:after="200"/>
      </w:pPr>
      <w:r>
        <w:rPr>
          <w:i/>
          <w:iCs/>
          <w:color w:val="777777"/>
          <w:sz w:val="18"/>
          <w:szCs w:val="18"/>
        </w:rPr>
        <w:t xml:space="preserve">How to use: replace every [BRACKETED] field and blank line with your deal's details; delete italic guidance notes and any optional clause you do not use before sending.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Date</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Seller</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________________________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Buyer</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________________________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Reference</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Asset Purchase Agreement dated ____________</w:t>
            </w:r>
          </w:p>
        </w:tc>
      </w:tr>
    </w:tbl>
    <w:p>
      <w:pPr>
        <w:spacing w:after="60"/>
      </w:pPr>
      <w:r>
        <w:t xml:space="preserve"/>
      </w:r>
    </w:p>
    <w:p>
      <w:pPr>
        <w:spacing w:after="140"/>
      </w:pPr>
      <w:r>
        <w:t xml:space="preserve">FOR GOOD AND VALUABLE CONSIDERATION of $[______], receipt of which is acknowledged, Seller hereby sells, assigns, transfers and delivers to Buyer all right, title and interest in and to the assets described in Schedule 1 attached (the “Assets”), pursuant to the Asset Purchase Agreement referenced above.</w:t>
      </w:r>
    </w:p>
    <w:p>
      <w:pPr>
        <w:spacing w:after="80" w:before="160"/>
      </w:pPr>
      <w:r>
        <w:rPr>
          <w:b/>
          <w:bCs/>
          <w:sz w:val="22"/>
          <w:szCs w:val="22"/>
        </w:rPr>
        <w:t xml:space="preserve">1. WARRANTY OF TITLE; AUTHORITY</w:t>
      </w:r>
    </w:p>
    <w:p>
      <w:pPr>
        <w:spacing w:after="120"/>
      </w:pPr>
      <w:r>
        <w:t xml:space="preserve">Seller warrants that it owns the Assets, has full power and authority to sell them (with all required entity approvals obtained), and transfers them free and clear of all liens, security interests and encumbrances, except as expressly listed in the Asset Purchase Agreement.</w:t>
      </w:r>
    </w:p>
    <w:p>
      <w:pPr>
        <w:spacing w:after="80" w:before="160"/>
      </w:pPr>
      <w:r>
        <w:rPr>
          <w:b/>
          <w:bCs/>
          <w:sz w:val="22"/>
          <w:szCs w:val="22"/>
        </w:rPr>
        <w:t xml:space="preserve">2. CONDITION</w:t>
      </w:r>
    </w:p>
    <w:p>
      <w:pPr>
        <w:spacing w:after="120"/>
      </w:pPr>
      <w:r>
        <w:t xml:space="preserve">Except for the warranty of title and the representations in the Asset Purchase Agreement, the tangible Assets are transferred in their present condition, “AS IS,” Buyer having inspected them.</w:t>
      </w:r>
    </w:p>
    <w:p>
      <w:pPr>
        <w:spacing w:after="80" w:before="160"/>
      </w:pPr>
      <w:r>
        <w:rPr>
          <w:b/>
          <w:bCs/>
          <w:sz w:val="22"/>
          <w:szCs w:val="22"/>
        </w:rPr>
        <w:t xml:space="preserve">3. FURTHER ASSURANCES</w:t>
      </w:r>
    </w:p>
    <w:p>
      <w:pPr>
        <w:spacing w:after="120"/>
      </w:pPr>
      <w:r>
        <w:t xml:space="preserve">Seller will execute any additional documents reasonably required to vest title in Buyer (e.g., vehicle titles, domain transfers, assignment forms).</w:t>
      </w:r>
    </w:p>
    <w:p>
      <w:pPr>
        <w:spacing w:after="80" w:before="160"/>
      </w:pPr>
      <w:r>
        <w:rPr>
          <w:b/>
          <w:bCs/>
          <w:sz w:val="22"/>
          <w:szCs w:val="22"/>
        </w:rPr>
        <w:t xml:space="preserve">4. SCHEDULE 1 — ASSETS TRANSFERRED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tcBorders>
              <w:top w:val="single" w:color="BBBBBB" w:sz="1"/>
              <w:left w:val="single" w:color="BBBBBB" w:sz="1"/>
              <w:bottom w:val="single" w:color="BBBBBB" w:sz="1"/>
              <w:right w:val="single" w:color="BBBBBB" w:sz="1"/>
            </w:tcBorders>
            <w:shd w:fill="EEF4D8" w:val="clear"/>
            <w:tcMar>
              <w:top w:type="dxa" w:w="80"/>
              <w:left w:type="dxa" w:w="120"/>
              <w:bottom w:type="dxa" w:w="80"/>
              <w:right w:type="dxa" w:w="120"/>
            </w:tcMar>
          </w:tcPr>
          <w:p>
            <w:r>
              <w:rPr>
                <w:b/>
                <w:bCs/>
                <w:sz w:val="20"/>
                <w:szCs w:val="20"/>
              </w:rPr>
              <w:t xml:space="preserve">Category</w:t>
            </w:r>
          </w:p>
        </w:tc>
        <w:tc>
          <w:tcPr>
            <w:tcW w:type="dxa" w:w="6160"/>
            <w:tcBorders>
              <w:top w:val="single" w:color="BBBBBB" w:sz="1"/>
              <w:left w:val="single" w:color="BBBBBB" w:sz="1"/>
              <w:bottom w:val="single" w:color="BBBBBB" w:sz="1"/>
              <w:right w:val="single" w:color="BBBBBB" w:sz="1"/>
            </w:tcBorders>
            <w:shd w:fill="EEF4D8" w:val="clear"/>
            <w:tcMar>
              <w:top w:type="dxa" w:w="80"/>
              <w:left w:type="dxa" w:w="120"/>
              <w:bottom w:type="dxa" w:w="80"/>
              <w:right w:type="dxa" w:w="120"/>
            </w:tcMar>
          </w:tcPr>
          <w:p>
            <w:r>
              <w:rPr>
                <w:b/>
                <w:bCs/>
                <w:sz w:val="20"/>
                <w:szCs w:val="20"/>
              </w:rPr>
              <w:t xml:space="preserve">Description / list attached</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Furniture, fixtures &amp; equipment</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[Attached equipment list]</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Inventory</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[Per closing count, $______]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Intangibles</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[Business name, phone, domain, customer list, goodwill]</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Contracts assigned</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[List]</w:t>
            </w:r>
          </w:p>
        </w:tc>
      </w:tr>
    </w:tbl>
    <w:p>
      <w:pPr>
        <w:spacing w:after="60"/>
      </w:pPr>
      <w:r>
        <w:t xml:space="preserve"/>
      </w:r>
    </w:p>
    <w:p>
      <w:pPr>
        <w:spacing w:after="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480"/>
        <w:gridCol w:w="400"/>
        <w:gridCol w:w="4480"/>
      </w:tblGrid>
      <w:tr>
        <w:tc>
          <w:tcPr>
            <w:tcW w:type="dxa" w:w="4480"/>
            <w:tcBorders>
              <w:top w:val="none"/>
              <w:left w:val="none"/>
              <w:bottom w:val="none"/>
              <w:right w:val="none"/>
            </w:tcBorders>
          </w:tcPr>
          <w:p>
            <w:pPr>
              <w:spacing w:after="200"/>
            </w:pPr>
            <w:r>
              <w:rPr>
                <w:b/>
                <w:bCs/>
              </w:rPr>
              <w:t xml:space="preserve">SELLER</w:t>
            </w:r>
          </w:p>
          <w:p>
            <w:pPr>
              <w:spacing w:after="120"/>
            </w:pPr>
            <w:r>
              <w:t xml:space="preserve">Signature: ________________________</w:t>
            </w:r>
          </w:p>
          <w:p>
            <w:pPr>
              <w:spacing w:after="120"/>
            </w:pPr>
            <w:r>
              <w:t xml:space="preserve">Name: ________________________</w:t>
            </w:r>
          </w:p>
          <w:p>
            <w:pPr>
              <w:spacing w:after="120"/>
            </w:pPr>
            <w:r>
              <w:t xml:space="preserve">Title: ________________________</w:t>
            </w:r>
          </w:p>
          <w:p>
            <w:pPr>
              <w:spacing w:after="120"/>
            </w:pPr>
            <w:r>
              <w:t xml:space="preserve">Date: ____________</w:t>
            </w:r>
          </w:p>
        </w:tc>
        <w:tc>
          <w:tcPr>
            <w:tcW w:type="dxa" w:w="400"/>
            <w:tcBorders>
              <w:top w:val="none"/>
              <w:left w:val="none"/>
              <w:bottom w:val="none"/>
              <w:right w:val="none"/>
            </w:tcBorders>
          </w:tcPr>
          <w:p>
            <w:pPr>
              <w:spacing w:after="120"/>
            </w:pPr>
            <w:r>
              <w:t xml:space="preserve"/>
            </w:r>
          </w:p>
        </w:tc>
        <w:tc>
          <w:tcPr>
            <w:tcW w:type="dxa" w:w="4480"/>
            <w:tcBorders>
              <w:top w:val="none"/>
              <w:left w:val="none"/>
              <w:bottom w:val="none"/>
              <w:right w:val="none"/>
            </w:tcBorders>
          </w:tcPr>
          <w:p>
            <w:pPr>
              <w:spacing w:after="200"/>
            </w:pPr>
            <w:r>
              <w:rPr>
                <w:b/>
                <w:bCs/>
              </w:rPr>
              <w:t xml:space="preserve">BUYER</w:t>
            </w:r>
          </w:p>
          <w:p>
            <w:pPr>
              <w:spacing w:after="120"/>
            </w:pPr>
            <w:r>
              <w:t xml:space="preserve">Signature: ________________________</w:t>
            </w:r>
          </w:p>
          <w:p>
            <w:pPr>
              <w:spacing w:after="120"/>
            </w:pPr>
            <w:r>
              <w:t xml:space="preserve">Name: ________________________</w:t>
            </w:r>
          </w:p>
          <w:p>
            <w:pPr>
              <w:spacing w:after="120"/>
            </w:pPr>
            <w:r>
              <w:t xml:space="preserve">Title: ________________________</w:t>
            </w:r>
          </w:p>
          <w:p>
            <w:pPr>
              <w:spacing w:after="120"/>
            </w:pPr>
            <w:r>
              <w:t xml:space="preserve">Date: ____________</w:t>
            </w:r>
          </w:p>
        </w:tc>
      </w:tr>
    </w:tbl>
    <w:p>
      <w:pPr>
        <w:spacing w:after="60"/>
      </w:pPr>
      <w:r>
        <w:t xml:space="preserve"/>
      </w:r>
    </w:p>
    <w:p>
      <w:pPr>
        <w:spacing w:after="80"/>
      </w:pPr>
      <w:r>
        <w:rPr>
          <w:b/>
          <w:bCs/>
          <w:sz w:val="20"/>
          <w:szCs w:val="20"/>
        </w:rPr>
        <w:t xml:space="preserve">NOTARY ACKNOWLEDGMENT (if required in your state)</w:t>
      </w:r>
    </w:p>
    <w:p>
      <w:pPr>
        <w:spacing w:after="120"/>
      </w:pPr>
      <w:r>
        <w:rPr>
          <w:sz w:val="20"/>
          <w:szCs w:val="20"/>
        </w:rPr>
        <w:t xml:space="preserve">State of ____________ · County of ____________</w:t>
      </w:r>
    </w:p>
    <w:p>
      <w:pPr>
        <w:spacing w:after="120"/>
      </w:pPr>
      <w:r>
        <w:rPr>
          <w:sz w:val="20"/>
          <w:szCs w:val="20"/>
        </w:rPr>
        <w:t xml:space="preserve">On this ____ day of ____________, 20____, before me personally appeared ________________________, proved to me on the basis of satisfactory evidence to be the person(s) whose name(s) is/are subscribed to this instrument, and acknowledged executing the same for the purposes stated herein.</w:t>
      </w:r>
    </w:p>
    <w:p>
      <w:pPr>
        <w:spacing w:after="120"/>
      </w:pPr>
      <w:r>
        <w:rPr>
          <w:sz w:val="20"/>
          <w:szCs w:val="20"/>
        </w:rPr>
        <w:t xml:space="preserve">Notary Public: ________________________    My commission expires: ____________</w:t>
      </w:r>
    </w:p>
    <w:sectPr>
      <w:headerReference w:type="default" r:id="rId7"/>
      <w:footerReference w:type="default" r:id="rId8"/>
      <w:pgSz w:w="12240" w:h="15840" w:orient="portrait"/>
      <w:pgMar w:top="1240" w:right="1440" w:bottom="12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40"/>
    </w:pPr>
    <w:r>
      <w:rPr>
        <w:i/>
        <w:iCs/>
        <w:color w:val="999999"/>
        <w:sz w:val="14"/>
        <w:szCs w:val="14"/>
      </w:rPr>
      <w:t xml:space="preserve">Educational template (v2) — not legal, tax or financial advice. Laws vary by state; have a qualified attorney review before use in a live transaction.</w:t>
    </w:r>
  </w:p>
  <w:p>
    <w:r>
      <w:rPr>
        <w:color w:val="999999"/>
        <w:sz w:val="14"/>
        <w:szCs w:val="14"/>
      </w:rPr>
      <w:t xml:space="preserve">Page </w:t>
    </w:r>
    <w:r>
      <w:rPr>
        <w:color w:val="999999"/>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026"/>
      </w:tabs>
    </w:pPr>
    <w:r>
      <w:rPr>
        <w:b/>
        <w:bCs/>
        <w:color w:val="6B8E00"/>
        <w:sz w:val="16"/>
        <w:szCs w:val="16"/>
      </w:rPr>
      <w:t xml:space="preserve">SOLO BROKER OS</w:t>
    </w:r>
    <w:r>
      <w:rPr>
        <w:color w:val="999999"/>
        <w:sz w:val="16"/>
        <w:szCs w:val="16"/>
      </w:rPr>
      <w:t xml:space="preserve">	becomebusinessbroker.com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20" w:hanging="320"/>
      </w:pPr>
    </w:lvl>
  </w:abstractNum>
  <w:abstractNum w:abstractNumId="3" w15:restartNumberingAfterBreak="0">
    <w:multiLevelType w:val="hybridMultilevel"/>
    <w:lvl w:ilvl="0" w15:tentative="1">
      <w:start w:val="1"/>
      <w:numFmt w:val="bullet"/>
      <w:lvlText w:val="☐"/>
      <w:lvlJc w:val="left"/>
      <w:pPr>
        <w:ind w:left="620" w:hanging="320"/>
      </w:pPr>
    </w:lvl>
  </w:abstractNum>
  <w:abstractNum w:abstractNumId="4" w15:restartNumberingAfterBreak="0">
    <w:multiLevelType w:val="hybridMultilevel"/>
    <w:lvl w:ilvl="0" w15:tentative="1">
      <w:start w:val="1"/>
      <w:numFmt w:val="decimal"/>
      <w:lvlText w:val="%1."/>
      <w:lvlJc w:val="left"/>
      <w:pPr>
        <w:ind w:left="62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2026-07-02T11:48:53.818Z</dcterms:created>
  <dcterms:modified xsi:type="dcterms:W3CDTF">2026-07-02T11:48:53.818Z</dcterms:modified>
</cp:coreProperties>
</file>

<file path=docProps/custom.xml><?xml version="1.0" encoding="utf-8"?>
<Properties xmlns="http://schemas.openxmlformats.org/officeDocument/2006/custom-properties" xmlns:vt="http://schemas.openxmlformats.org/officeDocument/2006/docPropsVTypes"/>
</file>