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sz w:val="34"/>
          <w:szCs w:val="34"/>
        </w:rPr>
        <w:t xml:space="preserve">FINANCIAL RECAST &amp; ADD-BACK WORKSHEET</w:t>
      </w:r>
    </w:p>
    <w:p>
      <w:pPr>
        <w:pBdr>
          <w:bottom w:val="single" w:color="9BC400" w:sz="8" w:space="2"/>
        </w:pBdr>
        <w:spacing w:after="80"/>
      </w:pPr>
      <w:r>
        <w:rPr>
          <w:i/>
          <w:iCs/>
          <w:color w:val="555555"/>
          <w:sz w:val="21"/>
          <w:szCs w:val="21"/>
        </w:rPr>
        <w:t xml:space="preserve">Normalizes the P&amp;L to true owner earnings (SDE).</w:t>
      </w:r>
    </w:p>
    <w:p>
      <w:pPr>
        <w:spacing w:after="200"/>
      </w:pPr>
      <w:r>
        <w:rPr>
          <w:i/>
          <w:iCs/>
          <w:color w:val="777777"/>
          <w:sz w:val="18"/>
          <w:szCs w:val="18"/>
        </w:rPr>
        <w:t xml:space="preserve">How to use: replace every [BRACKETED] field and blank line with your deal's details; delete italic guidance notes and any optional clause you do not use before sending.</w:t>
      </w:r>
    </w:p>
    <w:p>
      <w:pPr>
        <w:spacing w:after="120"/>
      </w:pPr>
      <w:r>
        <w:rPr>
          <w:i/>
          <w:iCs/>
          <w:color w:val="777777"/>
          <w:sz w:val="18"/>
          <w:szCs w:val="18"/>
        </w:rPr>
        <w:t xml:space="preserve">Note: Every add-back must be provable from the books. If you cannot point to the ledger line and a document, do not claim it — one indefensible add-back poisons the rest. TTM = last 4 quarters: current YTD + prior year minus prior-year same-period YTD.</w:t>
      </w:r>
    </w:p>
    <w:p>
      <w:pPr>
        <w:spacing w:after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160"/>
        <w:gridCol w:w="1730"/>
        <w:gridCol w:w="1730"/>
        <w:gridCol w:w="1740"/>
      </w:tblGrid>
      <w:tr>
        <w:tc>
          <w:tcPr>
            <w:tcW w:type="dxa" w:w="4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Line item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FY [2023]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FY [2024]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TTM</w:t>
            </w:r>
          </w:p>
        </w:tc>
      </w:tr>
      <w:tr>
        <w:tc>
          <w:tcPr>
            <w:tcW w:type="dxa" w:w="4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Reported net income (per tax return)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4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+ Owner's salary &amp; payroll taxes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4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+ Owner's health / retirement / insurance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4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+ Personal vehicle, travel &amp; meals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4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+ Family members on payroll (non-working)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4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+ One-time / non-recurring (legal, move, repair)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4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+ Depreciation &amp; amortization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4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+ Interest expense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4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± Rent normalization (to market rate)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4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± Other (document): ____________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4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= SELLER'S DISCRETIONARY EARNINGS (SDE)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3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  <w:tc>
          <w:tcPr>
            <w:tcW w:type="dxa" w:w="174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1. DOCUMENTATION INDEX</w:t>
      </w:r>
    </w:p>
    <w:p>
      <w:pPr>
        <w:spacing w:after="120"/>
      </w:pPr>
      <w:r>
        <w:t xml:space="preserve">For each add-back, note where the proof lives: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160"/>
        <w:gridCol w:w="5200"/>
      </w:tblGrid>
      <w:tr>
        <w:tc>
          <w:tcPr>
            <w:tcW w:type="dxa" w:w="4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Add-back</w:t>
            </w:r>
          </w:p>
        </w:tc>
        <w:tc>
          <w:tcPr>
            <w:tcW w:type="dxa" w:w="5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Evidence (ledger acct / document)</w:t>
            </w:r>
          </w:p>
        </w:tc>
      </w:tr>
      <w:tr>
        <w:tc>
          <w:tcPr>
            <w:tcW w:type="dxa" w:w="4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[Owner salary]</w:t>
            </w:r>
          </w:p>
        </w:tc>
        <w:tc>
          <w:tcPr>
            <w:tcW w:type="dxa" w:w="5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[W-2 20__, payroll register]</w:t>
            </w:r>
          </w:p>
        </w:tc>
      </w:tr>
      <w:tr>
        <w:tc>
          <w:tcPr>
            <w:tcW w:type="dxa" w:w="4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[Vehicle]</w:t>
            </w:r>
          </w:p>
        </w:tc>
        <w:tc>
          <w:tcPr>
            <w:tcW w:type="dxa" w:w="5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[GL 6120, lease agreement]</w:t>
            </w:r>
          </w:p>
        </w:tc>
      </w:tr>
      <w:tr>
        <w:tc>
          <w:tcPr>
            <w:tcW w:type="dxa" w:w="4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[One-time legal]</w:t>
            </w:r>
          </w:p>
        </w:tc>
        <w:tc>
          <w:tcPr>
            <w:tcW w:type="dxa" w:w="5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[Invoice #____, matter closed]</w:t>
            </w:r>
          </w:p>
        </w:tc>
      </w:tr>
    </w:tbl>
    <w:p>
      <w:pPr>
        <w:spacing w:after="80" w:before="160"/>
      </w:pPr>
      <w:r>
        <w:rPr>
          <w:b/>
          <w:bCs/>
          <w:sz w:val="22"/>
          <w:szCs w:val="22"/>
        </w:rPr>
        <w:t xml:space="preserve">2. WHAT DOES NOT QUALIFY AS AN ADD-BACK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Recurring operating costs (ongoing marketing, routine repairs, software the business needs)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A second working owner's salary without costing a replacement manager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Unreported cash revenue (cannot be verified — never price on it)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“Growth investments” that are really normal operating expenses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3. RULES &amp; SIGN-OFF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SDE assumes ONE full-time working owner — if two owners work full-time, add back only one salary and cost a manager for the other.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Rent: if the seller owns the building, restate to fair-market rent — in whichever direction.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160"/>
      </w:tblGrid>
      <w:tr>
        <w:tc>
          <w:tcPr>
            <w:tcW w:type="dxa" w:w="4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Prepared by / date</w:t>
            </w:r>
          </w:p>
        </w:tc>
        <w:tc>
          <w:tcPr>
            <w:tcW w:type="dxa" w:w="5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4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Reviewed against ledger by / date</w:t>
            </w:r>
          </w:p>
        </w:tc>
        <w:tc>
          <w:tcPr>
            <w:tcW w:type="dxa" w:w="5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4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Tie-out: add-backs sum re-verified?</w:t>
            </w:r>
          </w:p>
        </w:tc>
        <w:tc>
          <w:tcPr>
            <w:tcW w:type="dxa" w:w="5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[Yes / initials]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240" w:right="1440" w:bottom="12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</w:pPr>
    <w:r>
      <w:rPr>
        <w:i/>
        <w:iCs/>
        <w:color w:val="999999"/>
        <w:sz w:val="14"/>
        <w:szCs w:val="14"/>
      </w:rPr>
      <w:t xml:space="preserve">Educational template (v2) — not legal, tax or financial advice. Laws vary by state; have a qualified attorney review before use in a live transaction.</w:t>
    </w:r>
  </w:p>
  <w:p>
    <w:r>
      <w:rPr>
        <w:color w:val="999999"/>
        <w:sz w:val="14"/>
        <w:szCs w:val="14"/>
      </w:rPr>
      <w:t xml:space="preserve">Page </w:t>
    </w:r>
    <w:r>
      <w:rPr>
        <w:color w:val="999999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026"/>
      </w:tabs>
    </w:pPr>
    <w:r>
      <w:rPr>
        <w:b/>
        <w:bCs/>
        <w:color w:val="6B8E00"/>
        <w:sz w:val="16"/>
        <w:szCs w:val="16"/>
      </w:rPr>
      <w:t xml:space="preserve">SOLO BROKER OS</w:t>
    </w:r>
    <w:r>
      <w:rPr>
        <w:color w:val="999999"/>
        <w:sz w:val="16"/>
        <w:szCs w:val="16"/>
      </w:rPr>
      <w:t xml:space="preserve">	becomebusinessbroker.com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20" w:hanging="3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620" w:hanging="32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2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2026-07-02T11:48:53.397Z</dcterms:created>
  <dcterms:modified xsi:type="dcterms:W3CDTF">2026-07-02T11:48:53.397Z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