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BROKER'S OPINION OF VALUE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Your defensible value range to set the asking price.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Business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Prepared for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Prepared by (broker)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/ valid for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[Date] · [90] days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Standard of value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Fair market value — going concern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Premise of value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[Continued use as an operating business / orderly asset sale]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of information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[Tax returns 20__–20__, internal P&amp;L TTM, management interview on ____; site visit: yes/no]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DEFINITIONS</w:t>
      </w:r>
    </w:p>
    <w:p>
      <w:pPr>
        <w:spacing w:after="120"/>
      </w:pPr>
      <w:r>
        <w:t xml:space="preserve">SDE (Seller's Discretionary Earnings): pre-tax net income plus one full-time working owner's total compensation, plus non-cash, non-recurring, and documented discretionary expenses. Fair market value: the price at which the business would change hands between a willing buyer and willing seller, neither under compulsion, both having reasonable knowledge of relevant facts.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EARNINGS BASE (SDE)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0"/>
        <w:gridCol w:w="2100"/>
        <w:gridCol w:w="2100"/>
        <w:gridCol w:w="2100"/>
      </w:tblGrid>
      <w:tr>
        <w:tc>
          <w:tcPr>
            <w:tcW w:type="dxa" w:w="3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FY [2023]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FY [2024]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TTM</w:t>
            </w:r>
          </w:p>
        </w:tc>
      </w:tr>
      <w:tr>
        <w:tc>
          <w:tcPr>
            <w:tcW w:type="dxa" w:w="3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Reported net income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Total add-backs (Appendix A)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SDE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Weighting: [TTM 50% / FY24 30% / FY23 20%] → Weighted SDE: $____________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3. MULTIPLE SELECTION &amp; RATIONALE</w:t>
      </w:r>
    </w:p>
    <w:p>
      <w:pPr>
        <w:spacing w:after="120"/>
      </w:pPr>
      <w:r>
        <w:t xml:space="preserve">Selected SDE multiple: [2.6×] within an industry range of [2.0× – 3.2×] (source: [DealStats / BizComps / IBBA Market Pulse, period]).</w:t>
      </w:r>
    </w:p>
    <w:p>
      <w:pPr>
        <w:spacing w:after="120"/>
      </w:pPr>
      <w:r>
        <w:t xml:space="preserve">Position in the range is justified by: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[+] Recurring revenue under contract; clean, verifiable books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[+] Management depth; owner hours below 20/week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[–] Customer concentration: top client [18]% of revenue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[–] Lease has [3] years remaining without option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4. COMPARABLE TRANSACTIONS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000"/>
        <w:gridCol w:w="1900"/>
        <w:gridCol w:w="2060"/>
      </w:tblGrid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 (source &amp; ID)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Revenue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SDE</w:t>
            </w:r>
          </w:p>
        </w:tc>
        <w:tc>
          <w:tcPr>
            <w:tcW w:type="dxa" w:w="2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Multiple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[DealStats #____]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[2.4×]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[BizComps #____]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[2.7×]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[Sold listing, market]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20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[2.9×]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5. CONCLUDED VALUE RANGE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Method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Indicated value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SDE × selected multiple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Comparable transactions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Asset build-up (floor)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CONCLUDED RANGE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[$_____ – $_____]</w:t>
            </w:r>
          </w:p>
        </w:tc>
      </w:tr>
    </w:tbl>
    <w:p>
      <w:pPr>
        <w:spacing w:after="120"/>
      </w:pPr>
      <w:r>
        <w:rPr>
          <w:b/>
          <w:bCs/>
        </w:rPr>
        <w:t xml:space="preserve">Recommended asking price: </w:t>
      </w:r>
      <w:r>
        <w:t xml:space="preserve">$____________  (positioning rationale: ____________)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6. ASSUMPTIONS &amp; LIMITING CONDITIONS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This is a broker's opinion of value prepared for pricing and marketing purposes only — it is not a certified appraisal, is not USPAP-compliant, and must not be used for financing, tax, litigation, or divorce purposes.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Owner-provided information is assumed accurate and complete and has not been audited or independently verified.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Assumes a sale of assets free and clear of liens, with normalized working capital, inventory at cost, and customary transition support.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Market conditions as of the date above; validity limited to the stated period.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No investigation of title, environmental, zoning or regulatory matters was performed.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7. BROKER'S CERTIFICATION</w:t>
      </w:r>
    </w:p>
    <w:p>
      <w:pPr>
        <w:spacing w:after="120"/>
      </w:pPr>
      <w:r>
        <w:t xml:space="preserve">I certify that: I have no present or contemplated ownership interest in the Business except as disclosed; my compensation is not contingent on the value concluded here; and the statements in this report are true to the best of my knowledge. Disclosed interests: [none].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PREPARED BY (BROKER)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ACKNOWLEDGED (SELLER)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2026-07-02T11:48:53.360Z</dcterms:created>
  <dcterms:modified xsi:type="dcterms:W3CDTF">2026-07-02T11:48:53.360Z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